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1070" w14:textId="4D9363E0" w:rsidR="00FB269C" w:rsidRDefault="00FB269C" w:rsidP="00FB269C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</w:pP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แบบฟอร์มการรายงานผลการน</w:t>
      </w:r>
      <w:r w:rsidR="00C458D1">
        <w:rPr>
          <w:rFonts w:ascii="TH Sarabun New" w:eastAsia="Times New Roman" w:hAnsi="TH Sarabun New" w:cs="TH Sarabun New" w:hint="cs"/>
          <w:b/>
          <w:bCs/>
          <w:kern w:val="0"/>
          <w:sz w:val="32"/>
          <w:szCs w:val="32"/>
          <w:cs/>
          <w14:ligatures w14:val="none"/>
        </w:rPr>
        <w:t>ำ</w:t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การประเมินจริยธรรม</w:t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ไปใช้ในกระบวนการบริหารทรัพยากรบุคคล</w:t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14:ligatures w14:val="none"/>
        </w:rPr>
        <w:br/>
      </w:r>
    </w:p>
    <w:p w14:paraId="59BB827C" w14:textId="77777777" w:rsidR="00FB269C" w:rsidRDefault="00FB269C" w:rsidP="00FB269C">
      <w:pPr>
        <w:spacing w:after="0" w:line="240" w:lineRule="auto"/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</w:pP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วัตถุประสงค์</w:t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 xml:space="preserve">        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 xml:space="preserve">แบบรายงานการประเมินจริยธรรมมีวัตถุประสงค์เพื่อให้หน่วยงานของรัฐรายงาการนาผลการประเมินจริยธรรมไปใช้ในกระบวนการบริหารทรัพยากรบุคคลในกระบวนการใดกระบวยการหนึ่งภายในปีงบประมาณพ.ศ.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2566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อาทิ การตรวจสอบภูมิหลัง/ความประพฤติและพฤติกรรมทางจริยธรรม การประเมินวัดความเข้าใจเกี่ยวกับมาตรฐานทางจริยธรรม ประมวลจริยธรรม เป็นต้น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ชื่อหน่วยงาน/ส่วนราชการ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 xml:space="preserve"> องค์การบริหารส่วนต</w:t>
      </w:r>
      <w:r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>ำบลวังทอง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 xml:space="preserve">ปีงบประมาณ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>2566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วัน/เดือน/ปี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 xml:space="preserve"> ที่รายงาน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 xml:space="preserve">มีนาคม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>2566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ประมวลจริยธรรมที่หน่วยงานใช้ด</w:t>
      </w:r>
      <w:r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>ำ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เนินการภายในหน่วยงาน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ชื่อประมวลจริยธรรม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</w:t>
      </w:r>
    </w:p>
    <w:p w14:paraId="0085A520" w14:textId="221C6803" w:rsidR="00FB269C" w:rsidRPr="00FB269C" w:rsidRDefault="00FB269C" w:rsidP="00FB269C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</w:pP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ประมวลจริยธรรมผู้บริหารท้องถิ่น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  <w:t xml:space="preserve">2.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ประมวลจริยธรรมสมาชิกสภาท้องถิ่น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  <w:t xml:space="preserve">3.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ประมวลจริยธรรมข้าราชการ พนักงานส่วนท้องถิ่น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</w:p>
    <w:p w14:paraId="725F51F1" w14:textId="36D95398" w:rsidR="00FB269C" w:rsidRDefault="00FB269C" w:rsidP="00FB269C">
      <w:pPr>
        <w:spacing w:after="0" w:line="240" w:lineRule="auto"/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</w:pP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URL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ที่เผยแพร่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: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  <w:t>https://huaima.go.th/PDF/%E0%B8%9B%E0%B8%A3%E0%B8%B0%E0%B8%81%E0%B8%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  <w:t>B2%E0%B8%A8%E0%B8%9B%E0%B8%A3%E0%B8%B0%E0%B8%A1%E0%B8%A7%E0%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  <w:t>B8%A5%E0%B8%88%E0%B8%A3%E0%B8%B4%E0%B8%A2%E0%B8%98%E0%B8%A3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  <w:t>%E0%B8%A3%E0%B8%A1%2065.pdf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A06B48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ชื่อการด</w:t>
      </w:r>
      <w:r w:rsidRPr="00A06B48">
        <w:rPr>
          <w:rFonts w:ascii="TH Sarabun New" w:eastAsia="Times New Roman" w:hAnsi="TH Sarabun New" w:cs="TH Sarabun New" w:hint="cs"/>
          <w:b/>
          <w:bCs/>
          <w:kern w:val="0"/>
          <w:sz w:val="32"/>
          <w:szCs w:val="32"/>
          <w:cs/>
          <w14:ligatures w14:val="none"/>
        </w:rPr>
        <w:t>ำ</w:t>
      </w:r>
      <w:r w:rsidRPr="00A06B48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เนินการหรือกิจกรรมการประเมินพฤติกรรมทางจริยธรรมที่น</w:t>
      </w:r>
      <w:r w:rsidRPr="00A06B48">
        <w:rPr>
          <w:rFonts w:ascii="TH Sarabun New" w:eastAsia="Times New Roman" w:hAnsi="TH Sarabun New" w:cs="TH Sarabun New" w:hint="cs"/>
          <w:b/>
          <w:bCs/>
          <w:kern w:val="0"/>
          <w:sz w:val="32"/>
          <w:szCs w:val="32"/>
          <w:cs/>
          <w14:ligatures w14:val="none"/>
        </w:rPr>
        <w:t>ำ</w:t>
      </w:r>
      <w:r w:rsidRPr="00A06B48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ไปใช้ในการบริหารทรัพยากรบุคคล</w:t>
      </w:r>
      <w:r w:rsidRPr="00A06B48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 xml:space="preserve">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การประเมินจริยธรรมไปใช้ในกระบวนการบริหารทรัพยากรบุคคล (กระบวนการรับโอนย้าย)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1.1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ขั้นตอนการบริหารทรัพยากรบุคคลที่ได้น าผลการประเมินพฤติกรรมไปใชประกอบการ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ด</w:t>
      </w:r>
      <w:r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>ำ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เนินงานจัดท</w:t>
      </w:r>
      <w:r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>ำ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แบบประเมินความประพฤติ เพื่อใช้ในการประเมินพฤติกรรม ประกอบการรับโอนย้าย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พนักงานส่วนต</w:t>
      </w:r>
      <w:r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>ำ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บล เพื่อแสดงเจตคติและจริยธรรมส</w:t>
      </w:r>
      <w:r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>ำ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หรับข้าราชการ โดยเกณฑ์การประเมินต้องอยู่ในระดับ ดี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จึงจะรับโอนย้าย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1.2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รายละเอียดการประเมินพฤติกรรมทางจริยธรรมที่สอดคล้องกับมาตรฐานทางจริยธรรมหรือ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ประมวลจริยธรรม หรือข้อกาหนดจริยธรรม หรือพฤติกรรมที่ควรกระทาและไม่ควรกระทา นามาตรฐานทาง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จริยธรรม ประมวลจริยธรรม ข้อกาหนดจริยธรรม ของหน่วยงานมากาหนดในแบบประเมินหนังสือรับรอง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lastRenderedPageBreak/>
        <w:t>ความประพฤติ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1.3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สรุปผลการด าเนินการประเมินพฤติกรรมทางจริยธรรม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>-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ได้บุคลากรที่มีความรู้ความสามารถ มีความประพฤติเหมาะสมรวมทั้งมีคุณสมบัติการเป็น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เจ้าหน้าที่ของรัฐที่ดี ซึ่งจะมีส่วนช่วยแก้ไขปัญหาด้านจริยธรรมในองค์กรภาคราชการและสังคมไทยในภาพรวม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1.4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รายละเอียดการน</w:t>
      </w:r>
      <w:r w:rsidR="00A06B48"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>ำ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ผลการประเมินพฤติกรรมทางจริยธรรมไปใช้ในการบริหารทรัพยาก</w:t>
      </w:r>
      <w:r w:rsidR="00A06B48"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>ร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บุคคล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 xml:space="preserve">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 xml:space="preserve">ข้อ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1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มีความประพฤติปฏิบัติตนชอบด้วยคุณธรรม ศีลธรรม จริยธรรม จรรยาบรรณ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ข้าราชการ เป็นที่ยอมรับของบุคคลในส่วนราชการและสังคม ประกอบด้วยคุณธรรมควรแก่การยกย่อง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 xml:space="preserve">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 xml:space="preserve">ข้อ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2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ประพฤติปฏิบัติงานในหน้าที่และนอกเหนือหน้าที่ สม่าเสมอ เต็มใจ มีจิตมุ่งผลสัมฤทธิ์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มีความสามารถปฏิบัติงานในหน้าที่และงานที่ได้รับมอบหมายอย่างดี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 xml:space="preserve">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 xml:space="preserve">ข้อ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3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ยึดมั่นในสถาบันหลักของประเทศ อสัตย์สุจริต มีจิตส</w:t>
      </w:r>
      <w:r w:rsidR="00A06B48"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>ำ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นึกที่ดีและความรับผิดชอบต่อ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หน้าที่ยืนหยัดในสิ่งที่ถูกต้อง</w:t>
      </w:r>
      <w:r w:rsidR="00A06B48">
        <w:rPr>
          <w:rFonts w:ascii="TH Sarabun New" w:eastAsia="Times New Roman" w:hAnsi="TH Sarabun New" w:cs="TH Sarabun New" w:hint="cs"/>
          <w:kern w:val="0"/>
          <w:sz w:val="32"/>
          <w:szCs w:val="32"/>
          <w:cs/>
          <w14:ligatures w14:val="none"/>
        </w:rPr>
        <w:t>ยุติ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ธรรม ยึดถือประโยชน์ส่วนรวมเป็นที่ตั้ง และมีจิตสาธารณะ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1.5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ปัญหา/อุปสรรค และข้อเสนอแนะ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ปัญหา/อุปสรรค</w:t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>-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ไม่มี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>-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ข้อเสนอแนะ</w:t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>-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ควรผลักดันให้จริยธรรมเป็นวัฒนธรรมขององค์กร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>-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วางระเบียบขั้นตอนการปฏิบัติงานที่มีธรรมาภิบาล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br/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:cs/>
          <w14:ligatures w14:val="none"/>
        </w:rPr>
        <w:t>ข้อเสนอแนะอื่นๆ ต่อการน าการประเมินจริยธรรมไปใช้ในกระบวนการบริหารทรัพยากรบุคคล</w:t>
      </w:r>
      <w:r w:rsidRPr="00FB269C">
        <w:rPr>
          <w:rFonts w:ascii="TH Sarabun New" w:eastAsia="Times New Roman" w:hAnsi="TH Sarabun New" w:cs="TH Sarabun New"/>
          <w:b/>
          <w:bCs/>
          <w:kern w:val="0"/>
          <w:sz w:val="32"/>
          <w:szCs w:val="32"/>
          <w14:ligatures w14:val="none"/>
        </w:rPr>
        <w:br/>
      </w:r>
      <w:r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 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>-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กระบวนการและเครื่องมือประเมินพฤติกรรมจริยธรรมไปประกอบการบวนการบริหารทรัพยากรบุคคลควรมีแบบอย่างมาปฏิบัติเพื่อเป็นแนวทางเดียวกัน</w:t>
      </w:r>
    </w:p>
    <w:p w14:paraId="1EBBA596" w14:textId="2DEE4C4D" w:rsidR="00FB269C" w:rsidRPr="00FB269C" w:rsidRDefault="00FB269C" w:rsidP="00FB269C">
      <w:pPr>
        <w:spacing w:after="0" w:line="240" w:lineRule="auto"/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</w:pPr>
      <w:r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              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>-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ราชการส่วนกลางควรมีหลักสูตรการพัฒนาทุกระดับ ผ่านกลไกฝึกอบรมและ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14:ligatures w14:val="none"/>
        </w:rPr>
        <w:t xml:space="preserve">Gamification </w:t>
      </w:r>
      <w:r w:rsidRPr="00FB269C">
        <w:rPr>
          <w:rFonts w:ascii="TH Sarabun New" w:eastAsia="Times New Roman" w:hAnsi="TH Sarabun New" w:cs="TH Sarabun New"/>
          <w:kern w:val="0"/>
          <w:sz w:val="32"/>
          <w:szCs w:val="32"/>
          <w:cs/>
          <w14:ligatures w14:val="none"/>
        </w:rPr>
        <w:t>ในระบบออนไลน์ โดยบังคับให้ข้าราชการเข้าไปในระบบ (เหมือนเอกชน)</w:t>
      </w:r>
    </w:p>
    <w:p w14:paraId="36E0C844" w14:textId="2018B66B" w:rsidR="00FB269C" w:rsidRDefault="00FB269C" w:rsidP="00FB269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(ลงชื่อ)</w:t>
      </w:r>
      <w:r w:rsidR="002928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2801">
        <w:rPr>
          <w:noProof/>
          <w:cs/>
        </w:rPr>
        <w:drawing>
          <wp:inline distT="0" distB="0" distL="0" distR="0" wp14:anchorId="3255E8C5" wp14:editId="68E05A78">
            <wp:extent cx="1666875" cy="6858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4C22" w14:textId="4B4648A8" w:rsidR="00FB269C" w:rsidRDefault="00FB269C" w:rsidP="00FB269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280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(นา</w:t>
      </w:r>
      <w:r w:rsidR="00292801">
        <w:rPr>
          <w:rFonts w:ascii="TH Sarabun New" w:hAnsi="TH Sarabun New" w:cs="TH Sarabun New" w:hint="cs"/>
          <w:sz w:val="32"/>
          <w:szCs w:val="32"/>
          <w:cs/>
        </w:rPr>
        <w:t>ยสุรจิตร  เพ็งสา)</w:t>
      </w:r>
    </w:p>
    <w:p w14:paraId="05BEAF75" w14:textId="01FBA4CF" w:rsidR="00FB269C" w:rsidRDefault="00FB269C" w:rsidP="00292801">
      <w:pPr>
        <w:spacing w:after="0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292801">
        <w:rPr>
          <w:rFonts w:ascii="TH Sarabun New" w:hAnsi="TH Sarabun New" w:cs="TH Sarabun New" w:hint="cs"/>
          <w:sz w:val="32"/>
          <w:szCs w:val="32"/>
          <w:cs/>
        </w:rPr>
        <w:t xml:space="preserve"> ปลัดองค์การบริหารส่วนตำบลวังทอง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3230EA65" w14:textId="10180BDA" w:rsidR="00684009" w:rsidRDefault="00FB269C" w:rsidP="00FB269C">
      <w:pPr>
        <w:spacing w:after="0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(ลงชื่อ)</w:t>
      </w:r>
      <w:r w:rsidR="00E232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3248">
        <w:rPr>
          <w:noProof/>
        </w:rPr>
        <w:drawing>
          <wp:inline distT="0" distB="0" distL="0" distR="0" wp14:anchorId="058B6F6F" wp14:editId="513EA281">
            <wp:extent cx="1952625" cy="5048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C577E73" w14:textId="47A82106" w:rsidR="00FB269C" w:rsidRDefault="00FB269C" w:rsidP="00FB269C">
      <w:pPr>
        <w:spacing w:after="0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E2324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(นายทองคำ  ประพฤติธรรม)</w:t>
      </w:r>
    </w:p>
    <w:p w14:paraId="016E17BA" w14:textId="7B9D9DFA" w:rsidR="00FB269C" w:rsidRPr="00FB269C" w:rsidRDefault="00FB269C" w:rsidP="00FB269C">
      <w:pPr>
        <w:spacing w:after="0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E2324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นายกองค์การบริหารส่วนตำบลวังทอง</w:t>
      </w:r>
    </w:p>
    <w:sectPr w:rsidR="00FB269C" w:rsidRPr="00FB269C" w:rsidSect="00C577CE">
      <w:pgSz w:w="11906" w:h="16838" w:code="9"/>
      <w:pgMar w:top="1440" w:right="1440" w:bottom="1440" w:left="1440" w:header="709" w:footer="709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43E44"/>
    <w:multiLevelType w:val="hybridMultilevel"/>
    <w:tmpl w:val="561E5928"/>
    <w:lvl w:ilvl="0" w:tplc="990A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185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9C"/>
    <w:rsid w:val="00292801"/>
    <w:rsid w:val="00684009"/>
    <w:rsid w:val="0097079E"/>
    <w:rsid w:val="00A06B48"/>
    <w:rsid w:val="00C458D1"/>
    <w:rsid w:val="00C577CE"/>
    <w:rsid w:val="00E21FB3"/>
    <w:rsid w:val="00E23248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0E4A"/>
  <w15:chartTrackingRefBased/>
  <w15:docId w15:val="{6EF21278-5610-41A0-BE25-5943D69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B269C"/>
  </w:style>
  <w:style w:type="paragraph" w:styleId="a3">
    <w:name w:val="List Paragraph"/>
    <w:basedOn w:val="a"/>
    <w:uiPriority w:val="34"/>
    <w:qFormat/>
    <w:rsid w:val="00FB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sujinda thun</dc:creator>
  <cp:keywords/>
  <dc:description/>
  <cp:lastModifiedBy>sujinda thun</cp:lastModifiedBy>
  <cp:revision>7</cp:revision>
  <dcterms:created xsi:type="dcterms:W3CDTF">2023-04-27T03:33:00Z</dcterms:created>
  <dcterms:modified xsi:type="dcterms:W3CDTF">2023-04-27T03:54:00Z</dcterms:modified>
</cp:coreProperties>
</file>